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189" w:rsidRPr="00E64189" w:rsidRDefault="00E64189" w:rsidP="00E641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4189">
        <w:rPr>
          <w:rFonts w:ascii="Times New Roman" w:eastAsia="Times New Roman" w:hAnsi="Times New Roman" w:cs="Times New Roman"/>
          <w:sz w:val="24"/>
          <w:szCs w:val="24"/>
        </w:rPr>
        <w:t xml:space="preserve">Załącznik I. PREKURSORY MATERIAŁÓW WYBUCHOWYCH PODLEGAJĄCE OGRANICZENIOM Wykaz substancji, które nie są udostępniane przeciętnym użytkownikom, wprowadzane, posiadane lub stosowane przez nich, zarówno w postaci własnej, jak i w mieszaninach lub substancjach zawierających te substancje, chyba że stężenie jest równe wartościom granicznym określonym w kolumnie 2 lub od nich niższe, oraz w przypadku których podejrzane transakcje oraz znaczące przypadki zaginięcia i kradzieży mają być zgłaszane w ciągu 24 godzin: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9"/>
        <w:gridCol w:w="1615"/>
        <w:gridCol w:w="1467"/>
        <w:gridCol w:w="2368"/>
        <w:gridCol w:w="2343"/>
      </w:tblGrid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ahoma" w:eastAsia="Times New Roman" w:hAnsi="Tahoma" w:cs="Tahoma"/>
                <w:sz w:val="24"/>
                <w:szCs w:val="24"/>
              </w:rPr>
              <w:t>﻿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1. Nazwa substancji i numer w rejestrze CAS (CAS RN)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2. Wartość graniczna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3. Górna wartość graniczna do celów wydawania pozwoleń na podstawie art. 5 ust.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4. Kod w Nomenklaturze scalonej (CN) odrębnego związku chemicznego odpowiadającego wymogom uwagi 1 odpowiednio do działu 28 lub 29 Nomenklatury scalonej (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5. Kod w Nomenklaturze scalonej (CN) mieszaniny bez składników (np. rtęć, metale szlachetne, metale ziem rzadkich lub substancje radioaktywne), które przesądziłyby o klasyfikacji według innego kodu CN (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Kwas azotowy (CAS RN 7697-37-2)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3 %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 2808 00 </w:t>
            </w:r>
            <w:proofErr w:type="spellStart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Nadtlenek wodoru (CAS RN 7722-84-1)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12 %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35 %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2847 00 </w:t>
            </w:r>
            <w:proofErr w:type="spellStart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Kwas siarkowy (CAS RN 7664-93-9)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15 %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40 %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 2807 00 </w:t>
            </w:r>
            <w:proofErr w:type="spellStart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Nitrometan</w:t>
            </w:r>
            <w:proofErr w:type="spellEnd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(CAS RN 75-52-5)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16 %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100 %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2904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92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Azotan amonu (CAS RN 6484-52-2)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16 % [m/m] azotu pochodzącego z azotanu amonu (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Nie zezwala się na wydawanie pozwoleń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3102 30 10 (w roztworze wodnym)</w:t>
            </w:r>
          </w:p>
          <w:p w:rsidR="00E64189" w:rsidRPr="00E64189" w:rsidRDefault="00E64189" w:rsidP="00E641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3102 30 90 (pozostałe)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Chloran potasu (CAS RN 3811-04-9)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40 %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Nie zezwala się na wydawanie pozwoleń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2829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Nadchloran potasu (CAS RN 7778-74-7)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40 %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Nie zezwala się na wydawanie pozwoleń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2829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Chloran sodu (CAS RN 7775-09-9)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40 %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Nie zezwala się na wydawanie pozwoleń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2829 11 00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Nadchloran sodu (CAS RN 7601-89-0)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40 % [m/m]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Nie zezwala się na wydawanie pozwoleń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2829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</w:rPr>
              <w:t>ex 3824 99 96</w:t>
            </w:r>
          </w:p>
        </w:tc>
      </w:tr>
      <w:tr w:rsidR="00E64189" w:rsidRPr="00E64189" w:rsidTr="00E64189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189" w:rsidRPr="00E64189" w:rsidRDefault="00E64189" w:rsidP="00E641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(1) Rozporządzenie wykonawcze Komisji (UE) 2017/1925 (2). Aktualne kody CN należy sprawdzać w późniejszych zmianach do załącznika I do rozporządzenia Rady (EWG) nr 2658/87 (3). </w:t>
            </w:r>
          </w:p>
          <w:p w:rsidR="00E64189" w:rsidRPr="00E64189" w:rsidRDefault="00E64189" w:rsidP="00E641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(2) Rozporządzenie wykonawcze Komisji (UE) 2017/1925 z dnia 12 października 2017 r. zmieniające załącznik I do rozporządzenia Rady (EWG) nr 2658/87 w sprawie nomenklatury taryfowej i statystycznej oraz w sprawie Wspólnej Taryfy Celnej (</w:t>
            </w:r>
            <w:proofErr w:type="spellStart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Dz.U</w:t>
            </w:r>
            <w:proofErr w:type="spellEnd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. L 282 z 31.10.2017, s. 1). </w:t>
            </w:r>
          </w:p>
          <w:p w:rsidR="00E64189" w:rsidRPr="00E64189" w:rsidRDefault="00E64189" w:rsidP="00E641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(3) Rozporządzenie Rady (EWG) nr 2658/87 z dnia 23 lipca 1987 r. w sprawie nomenklatury taryfowej i statystycznej oraz w sprawie Wspólnej Taryfy Celnej (</w:t>
            </w:r>
            <w:proofErr w:type="spellStart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Dz.U</w:t>
            </w:r>
            <w:proofErr w:type="spellEnd"/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. L 256 z 7.9.1987, s. 1). </w:t>
            </w:r>
          </w:p>
          <w:p w:rsidR="00E64189" w:rsidRPr="00E64189" w:rsidRDefault="00E64189" w:rsidP="00E641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1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(4) 16 % [m/m] azotu w stosunku do azotanu amonu odpowiada 45,7 % azotanu amonu, po usunięciu zanieczyszczeń.</w:t>
            </w:r>
          </w:p>
        </w:tc>
      </w:tr>
    </w:tbl>
    <w:p w:rsidR="008D7FF8" w:rsidRDefault="008D7FF8"/>
    <w:sectPr w:rsidR="008D7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64189"/>
    <w:rsid w:val="008D7FF8"/>
    <w:rsid w:val="00E64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E64189"/>
  </w:style>
  <w:style w:type="paragraph" w:styleId="NormalnyWeb">
    <w:name w:val="Normal (Web)"/>
    <w:basedOn w:val="Normalny"/>
    <w:uiPriority w:val="99"/>
    <w:unhideWhenUsed/>
    <w:rsid w:val="00E64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2026-06-16T08:02:00Z</dcterms:created>
  <dcterms:modified xsi:type="dcterms:W3CDTF">2026-06-16T08:02:00Z</dcterms:modified>
</cp:coreProperties>
</file>